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C4A" w:rsidRDefault="001103CE" w:rsidP="00ED274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ПРЕСС-РЕЛИЗ</w:t>
      </w:r>
    </w:p>
    <w:p w:rsidR="00ED2741" w:rsidRPr="00386170" w:rsidRDefault="00795F3F" w:rsidP="00ED2741">
      <w:pPr>
        <w:jc w:val="center"/>
        <w:rPr>
          <w:rFonts w:ascii="Times New Roman" w:hAnsi="Times New Roman" w:cs="Times New Roman"/>
          <w:sz w:val="28"/>
          <w:szCs w:val="28"/>
        </w:rPr>
      </w:pPr>
      <w:r w:rsidRPr="00386170">
        <w:rPr>
          <w:rFonts w:ascii="Times New Roman" w:hAnsi="Times New Roman" w:cs="Times New Roman"/>
          <w:sz w:val="28"/>
          <w:szCs w:val="28"/>
        </w:rPr>
        <w:t xml:space="preserve">Неделя </w:t>
      </w:r>
      <w:r w:rsidR="005F57A9">
        <w:rPr>
          <w:sz w:val="28"/>
          <w:szCs w:val="28"/>
        </w:rPr>
        <w:t>подсчета кал</w:t>
      </w:r>
      <w:r w:rsidR="00DF203E">
        <w:rPr>
          <w:sz w:val="28"/>
          <w:szCs w:val="28"/>
        </w:rPr>
        <w:t>орий</w:t>
      </w:r>
    </w:p>
    <w:p w:rsidR="000E55C5" w:rsidRDefault="0083686F" w:rsidP="0026576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(10.04. – 16.04.2023г.)</w:t>
      </w:r>
    </w:p>
    <w:p w:rsidR="005F57A9" w:rsidRDefault="005F57A9" w:rsidP="0026576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7A9" w:rsidRDefault="005F57A9" w:rsidP="005F57A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7A9">
        <w:rPr>
          <w:rFonts w:ascii="Times New Roman" w:hAnsi="Times New Roman" w:cs="Times New Roman"/>
          <w:sz w:val="28"/>
          <w:szCs w:val="28"/>
        </w:rPr>
        <w:t>Пища представляет собой «упакованную» энергию, которая в процессе обмена веществ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7A9">
        <w:rPr>
          <w:rFonts w:ascii="Times New Roman" w:hAnsi="Times New Roman" w:cs="Times New Roman"/>
          <w:sz w:val="28"/>
          <w:szCs w:val="28"/>
        </w:rPr>
        <w:t xml:space="preserve">высвобождается в организме. Эта энергия может расходоваться на работу органов и систем, физическую активность и др. В противном случае потребленная энергия накапливается в виде запасов жировой ткани.  </w:t>
      </w:r>
    </w:p>
    <w:p w:rsidR="005F57A9" w:rsidRDefault="005F57A9" w:rsidP="005F57A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7A9">
        <w:rPr>
          <w:rFonts w:ascii="Times New Roman" w:hAnsi="Times New Roman" w:cs="Times New Roman"/>
          <w:sz w:val="28"/>
          <w:szCs w:val="28"/>
        </w:rPr>
        <w:t>Нерациональное питание с избыточной энергоемкостью пищи, низкая физическая активность и сидячий образ жизни – главные факторы роста распространенности абдоминального и генерализованного ожирения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7F79" w:rsidRDefault="001F6961" w:rsidP="001F0C36">
      <w:pPr>
        <w:spacing w:line="240" w:lineRule="auto"/>
        <w:ind w:firstLine="708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питания в жизнедеятельности человека отражает выражение Генриха Гейне: «Человек есть то, что он ест». Пища является «строительным материалом», необходимым для роста и развития организма</w:t>
      </w:r>
      <w:r w:rsidR="00067F79">
        <w:rPr>
          <w:rFonts w:ascii="Times New Roman" w:hAnsi="Times New Roman" w:cs="Times New Roman"/>
          <w:sz w:val="28"/>
          <w:szCs w:val="28"/>
        </w:rPr>
        <w:t>.</w:t>
      </w:r>
      <w:r w:rsidR="00067F79">
        <w:rPr>
          <w:rFonts w:eastAsiaTheme="majorEastAsia"/>
          <w:color w:val="5B9BD5" w:themeColor="accent1"/>
          <w:kern w:val="24"/>
          <w:sz w:val="40"/>
          <w:szCs w:val="40"/>
        </w:rPr>
        <w:br/>
      </w:r>
      <w:r w:rsidR="00067F79" w:rsidRPr="00FF601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Один из главных факторов, определяющих наше здоровье – это питание!</w:t>
      </w:r>
      <w:r w:rsidR="00067F79" w:rsidRPr="00FF601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br/>
        <w:t>Правильное питание – залог хорошего самочувствия, здорового внешнего вида и крепкого иммунитета. Сбалансированное здоровое питание позволяет получать все необходимые минералы и микроэлементы.</w:t>
      </w:r>
      <w:r w:rsidR="00067F79" w:rsidRPr="00FF601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br/>
        <w:t>Принципы здорового питания:</w:t>
      </w:r>
      <w:r w:rsidR="00067F79" w:rsidRPr="00FF601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br/>
        <w:t>1.Питание должно быть разнообразным. Недельный рацион обязательно должен включать мясо, рыбу, фрукты, овощи и крупы.</w:t>
      </w:r>
      <w:r w:rsidR="00067F79" w:rsidRPr="00FF601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br/>
        <w:t>2.Соотношение Б:Ж:У - белков должно быть 30% от ежедневного рациона, жиров 20%, а углеводов-50%.</w:t>
      </w:r>
      <w:r w:rsidR="00067F79" w:rsidRPr="00FF601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br/>
        <w:t>Углеводы  необходимы для работы мозга. Однако</w:t>
      </w:r>
      <w:r w:rsidR="00067F79">
        <w:rPr>
          <w:rFonts w:eastAsiaTheme="majorEastAsia"/>
          <w:color w:val="000000" w:themeColor="text1"/>
          <w:kern w:val="24"/>
          <w:sz w:val="40"/>
          <w:szCs w:val="40"/>
        </w:rPr>
        <w:t xml:space="preserve"> </w:t>
      </w:r>
      <w:r w:rsidR="00067F79" w:rsidRPr="00FF601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лучше отдавать предпочтение медленным углеводам (цельнозерновой хлеб, гре</w:t>
      </w:r>
      <w:r w:rsidR="001F0C36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ч</w:t>
      </w:r>
      <w:r w:rsidR="00067F79" w:rsidRPr="00FF601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ка, бурый рис, макароны из твердых сортов пшеницы и т. д.). </w:t>
      </w:r>
      <w:r w:rsidR="00067F79" w:rsidRPr="00FF601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br/>
        <w:t>Белок – это материал для роста клеток в организме и правильного метаболизма. Белки поступают в наш организм с мясом, рыбой, морепродуктами, бобовыми и молочными продуктами.</w:t>
      </w:r>
    </w:p>
    <w:p w:rsidR="001F0C36" w:rsidRPr="001F0C36" w:rsidRDefault="001F0C36" w:rsidP="001F0C36">
      <w:pPr>
        <w:kinsoku w:val="0"/>
        <w:overflowPunct w:val="0"/>
        <w:spacing w:before="20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C36">
        <w:rPr>
          <w:rFonts w:ascii="Times New Roman" w:eastAsiaTheme="minorEastAsia" w:hAnsi="Times New Roman" w:cs="Times New Roman"/>
          <w:color w:val="404040"/>
          <w:kern w:val="24"/>
          <w:sz w:val="28"/>
          <w:szCs w:val="28"/>
          <w:lang w:eastAsia="ru-RU"/>
        </w:rPr>
        <w:t>Жиры также необхо</w:t>
      </w:r>
      <w:r>
        <w:rPr>
          <w:rFonts w:ascii="Times New Roman" w:eastAsiaTheme="minorEastAsia" w:hAnsi="Times New Roman" w:cs="Times New Roman"/>
          <w:color w:val="404040"/>
          <w:kern w:val="24"/>
          <w:sz w:val="28"/>
          <w:szCs w:val="28"/>
          <w:lang w:eastAsia="ru-RU"/>
        </w:rPr>
        <w:t xml:space="preserve">димы нашему организму. </w:t>
      </w:r>
      <w:r w:rsidRPr="001F0C36">
        <w:rPr>
          <w:rFonts w:ascii="Times New Roman" w:eastAsiaTheme="minorEastAsia" w:hAnsi="Times New Roman" w:cs="Times New Roman"/>
          <w:color w:val="404040"/>
          <w:kern w:val="24"/>
          <w:sz w:val="28"/>
          <w:szCs w:val="28"/>
          <w:lang w:eastAsia="ru-RU"/>
        </w:rPr>
        <w:t xml:space="preserve"> Жиры помогают:</w:t>
      </w:r>
    </w:p>
    <w:p w:rsidR="001F0C36" w:rsidRPr="001F0C36" w:rsidRDefault="001F0C36" w:rsidP="001F0C36">
      <w:pPr>
        <w:pStyle w:val="a3"/>
        <w:numPr>
          <w:ilvl w:val="0"/>
          <w:numId w:val="5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90C226"/>
          <w:sz w:val="28"/>
          <w:szCs w:val="28"/>
          <w:lang w:eastAsia="ru-RU"/>
        </w:rPr>
      </w:pPr>
      <w:r w:rsidRPr="001F0C36">
        <w:rPr>
          <w:rFonts w:ascii="Times New Roman" w:eastAsiaTheme="minorEastAsia" w:hAnsi="Times New Roman" w:cs="Times New Roman"/>
          <w:color w:val="404040"/>
          <w:kern w:val="24"/>
          <w:sz w:val="28"/>
          <w:szCs w:val="28"/>
          <w:lang w:eastAsia="ru-RU"/>
        </w:rPr>
        <w:t>Усвоению витаминов из пищи;</w:t>
      </w:r>
    </w:p>
    <w:p w:rsidR="001F0C36" w:rsidRPr="001F0C36" w:rsidRDefault="001F0C36" w:rsidP="001F0C36">
      <w:pPr>
        <w:pStyle w:val="a3"/>
        <w:numPr>
          <w:ilvl w:val="0"/>
          <w:numId w:val="5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90C226"/>
          <w:sz w:val="28"/>
          <w:szCs w:val="28"/>
          <w:lang w:eastAsia="ru-RU"/>
        </w:rPr>
      </w:pPr>
      <w:r w:rsidRPr="001F0C36">
        <w:rPr>
          <w:rFonts w:ascii="Times New Roman" w:eastAsiaTheme="minorEastAsia" w:hAnsi="Times New Roman" w:cs="Times New Roman"/>
          <w:color w:val="404040"/>
          <w:kern w:val="24"/>
          <w:sz w:val="28"/>
          <w:szCs w:val="28"/>
          <w:lang w:eastAsia="ru-RU"/>
        </w:rPr>
        <w:t>Поддержанию полноценной работы мозга;</w:t>
      </w:r>
    </w:p>
    <w:p w:rsidR="001F0C36" w:rsidRPr="001F0C36" w:rsidRDefault="001F0C36" w:rsidP="001F0C36">
      <w:pPr>
        <w:pStyle w:val="a3"/>
        <w:numPr>
          <w:ilvl w:val="0"/>
          <w:numId w:val="5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90C226"/>
          <w:sz w:val="28"/>
          <w:szCs w:val="28"/>
          <w:lang w:eastAsia="ru-RU"/>
        </w:rPr>
      </w:pPr>
      <w:r w:rsidRPr="001F0C36">
        <w:rPr>
          <w:rFonts w:ascii="Times New Roman" w:eastAsiaTheme="minorEastAsia" w:hAnsi="Times New Roman" w:cs="Times New Roman"/>
          <w:color w:val="404040"/>
          <w:kern w:val="24"/>
          <w:sz w:val="28"/>
          <w:szCs w:val="28"/>
          <w:lang w:eastAsia="ru-RU"/>
        </w:rPr>
        <w:t>Формированию суставов, мембран и клеток;</w:t>
      </w:r>
    </w:p>
    <w:p w:rsidR="001F0C36" w:rsidRPr="001F0C36" w:rsidRDefault="001F0C36" w:rsidP="001F0C36">
      <w:pPr>
        <w:pStyle w:val="a3"/>
        <w:numPr>
          <w:ilvl w:val="0"/>
          <w:numId w:val="5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90C226"/>
          <w:sz w:val="28"/>
          <w:szCs w:val="28"/>
          <w:lang w:eastAsia="ru-RU"/>
        </w:rPr>
      </w:pPr>
      <w:r w:rsidRPr="001F0C36">
        <w:rPr>
          <w:rFonts w:ascii="Times New Roman" w:eastAsiaTheme="minorEastAsia" w:hAnsi="Times New Roman" w:cs="Times New Roman"/>
          <w:color w:val="404040"/>
          <w:kern w:val="24"/>
          <w:sz w:val="28"/>
          <w:szCs w:val="28"/>
          <w:lang w:eastAsia="ru-RU"/>
        </w:rPr>
        <w:t>Регулированию работы лимфатической, гормональной и других систем организма.</w:t>
      </w:r>
    </w:p>
    <w:p w:rsidR="001F0C36" w:rsidRPr="001F0C36" w:rsidRDefault="001F0C36" w:rsidP="001F0C3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961" w:rsidRPr="00FF6011" w:rsidRDefault="00067F79" w:rsidP="005F57A9">
      <w:pPr>
        <w:spacing w:line="276" w:lineRule="auto"/>
        <w:ind w:firstLine="708"/>
        <w:jc w:val="both"/>
        <w:rPr>
          <w:rFonts w:ascii="Times New Roman" w:eastAsiaTheme="minorEastAsia" w:hAnsi="Times New Roman" w:cs="Times New Roman"/>
          <w:color w:val="404040"/>
          <w:kern w:val="24"/>
          <w:sz w:val="28"/>
          <w:szCs w:val="28"/>
        </w:rPr>
      </w:pPr>
      <w:r w:rsidRPr="00FF6011">
        <w:rPr>
          <w:rFonts w:ascii="Times New Roman" w:eastAsia="DejaVu Sans" w:hAnsi="Times New Roman" w:cs="Times New Roman"/>
          <w:bCs/>
          <w:kern w:val="24"/>
          <w:sz w:val="28"/>
          <w:szCs w:val="28"/>
        </w:rPr>
        <w:lastRenderedPageBreak/>
        <w:t xml:space="preserve">В основе нездорового питания </w:t>
      </w:r>
      <w:r w:rsidRPr="00FF6011">
        <w:rPr>
          <w:rFonts w:ascii="Times New Roman" w:eastAsiaTheme="minorEastAsia" w:hAnsi="Times New Roman" w:cs="Times New Roman"/>
          <w:color w:val="404040"/>
          <w:kern w:val="24"/>
          <w:sz w:val="28"/>
          <w:szCs w:val="28"/>
        </w:rPr>
        <w:t>лежит избыточное потребление насыщенных жиров (сливочное масло, сало, пальмовое масло), трансжиров</w:t>
      </w:r>
      <w:bookmarkStart w:id="0" w:name="_GoBack"/>
      <w:bookmarkEnd w:id="0"/>
      <w:r w:rsidRPr="00FF6011">
        <w:rPr>
          <w:rFonts w:ascii="Times New Roman" w:eastAsiaTheme="minorEastAsia" w:hAnsi="Times New Roman" w:cs="Times New Roman"/>
          <w:color w:val="404040"/>
          <w:kern w:val="24"/>
          <w:sz w:val="28"/>
          <w:szCs w:val="28"/>
        </w:rPr>
        <w:t xml:space="preserve"> (жареный «фастфуд», чипсы, майонез и т.п.), легкоусвояемых углеводов и соли, сахара, а также недостаточное количество овощей и фруктов в рационе. Это фактор риска для ожирения, гипертонии, сахарного диабета, инфаркта, инсульта, онкологии.</w:t>
      </w:r>
    </w:p>
    <w:p w:rsidR="00647F2F" w:rsidRPr="00647F2F" w:rsidRDefault="00647F2F" w:rsidP="00647F2F">
      <w:pPr>
        <w:spacing w:line="276" w:lineRule="auto"/>
        <w:ind w:firstLine="708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647F2F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Важный показатель – суточная калорийность принимаемой пищи. Она рассчитывается индивидуально, исходя из веса, возраста, пола и активности человека. Например, для сотрудницы офиса 25-30 лет среднего телосложения, которая ходит в день менее 30 минут, для поддержания веса достаточно будет 1600-1700 ккал, а для ее ровесника, который 3 раза в неделю интенсивно тренируется опт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имальным будет дневной рацион к</w:t>
      </w:r>
      <w:r w:rsidRPr="00647F2F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алорийностью около 2500 ккал. </w:t>
      </w:r>
      <w:r w:rsidRPr="00647F2F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br/>
        <w:t>Большая ошибка –снижение дневной калорийности до 1000-1200 ккал, резкое сокращение количества жиров и углеводов. Полуголодный рацион не может быть</w:t>
      </w:r>
      <w:r>
        <w:rPr>
          <w:rFonts w:eastAsiaTheme="majorEastAsia"/>
          <w:color w:val="000000" w:themeColor="text1"/>
          <w:kern w:val="24"/>
          <w:sz w:val="40"/>
          <w:szCs w:val="40"/>
        </w:rPr>
        <w:t xml:space="preserve"> </w:t>
      </w:r>
      <w:r w:rsidRPr="00647F2F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здоровым. Организм при этом переходит в режим выживания – замедляет обмен веществ, сокращает расход калорий на питание мозга, а также старается запасти побольше жира. 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Так можно нарушить важные процессы в организме.</w:t>
      </w:r>
    </w:p>
    <w:p w:rsidR="00301863" w:rsidRPr="00647F2F" w:rsidRDefault="00301863" w:rsidP="00647F2F">
      <w:pPr>
        <w:spacing w:line="276" w:lineRule="auto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</w:p>
    <w:sectPr w:rsidR="00301863" w:rsidRPr="00647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98B"/>
    <w:multiLevelType w:val="hybridMultilevel"/>
    <w:tmpl w:val="C5086F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F1B18"/>
    <w:multiLevelType w:val="hybridMultilevel"/>
    <w:tmpl w:val="F3687F80"/>
    <w:lvl w:ilvl="0" w:tplc="CFE878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2B297F"/>
    <w:multiLevelType w:val="hybridMultilevel"/>
    <w:tmpl w:val="6DA82F2A"/>
    <w:lvl w:ilvl="0" w:tplc="ADBC724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E2E532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F3AFC1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E0A57C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704802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66C0C0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AECE1F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ED0A96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49CC4A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467F4BAA"/>
    <w:multiLevelType w:val="hybridMultilevel"/>
    <w:tmpl w:val="17FA2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96610"/>
    <w:multiLevelType w:val="hybridMultilevel"/>
    <w:tmpl w:val="7C6EF8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A2"/>
    <w:rsid w:val="00067F79"/>
    <w:rsid w:val="000720AF"/>
    <w:rsid w:val="0007293E"/>
    <w:rsid w:val="000D0F82"/>
    <w:rsid w:val="000E55C5"/>
    <w:rsid w:val="001103CE"/>
    <w:rsid w:val="001211FC"/>
    <w:rsid w:val="001C7A6F"/>
    <w:rsid w:val="001F0C36"/>
    <w:rsid w:val="001F6961"/>
    <w:rsid w:val="00265762"/>
    <w:rsid w:val="00301863"/>
    <w:rsid w:val="00386170"/>
    <w:rsid w:val="003D4BA7"/>
    <w:rsid w:val="004C0B9C"/>
    <w:rsid w:val="005F57A9"/>
    <w:rsid w:val="00647F2F"/>
    <w:rsid w:val="0065322A"/>
    <w:rsid w:val="00661CFE"/>
    <w:rsid w:val="00795F3F"/>
    <w:rsid w:val="007D459C"/>
    <w:rsid w:val="007F3FB9"/>
    <w:rsid w:val="0083686F"/>
    <w:rsid w:val="009B1413"/>
    <w:rsid w:val="00AE0C4A"/>
    <w:rsid w:val="00B3427A"/>
    <w:rsid w:val="00BD13CA"/>
    <w:rsid w:val="00CB50A2"/>
    <w:rsid w:val="00DA635B"/>
    <w:rsid w:val="00DD3F5A"/>
    <w:rsid w:val="00DF203E"/>
    <w:rsid w:val="00E35DDB"/>
    <w:rsid w:val="00E4484A"/>
    <w:rsid w:val="00E918B3"/>
    <w:rsid w:val="00ED15A4"/>
    <w:rsid w:val="00ED2741"/>
    <w:rsid w:val="00FF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A8C9B-9254-4037-8D27-BC6CE583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35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F0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67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56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0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53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Владимировна</dc:creator>
  <cp:keywords/>
  <dc:description/>
  <cp:lastModifiedBy>Белова Ольга Владимировна</cp:lastModifiedBy>
  <cp:revision>32</cp:revision>
  <dcterms:created xsi:type="dcterms:W3CDTF">2023-01-13T09:06:00Z</dcterms:created>
  <dcterms:modified xsi:type="dcterms:W3CDTF">2023-03-27T13:31:00Z</dcterms:modified>
</cp:coreProperties>
</file>