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A9" w:rsidRDefault="008B64A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Современные методические материалы для организации развивающих игровых  практик  с детьми дошкольного возраста в МБДОУ № 46  «Ромашка», применяемые педагогами.</w:t>
      </w:r>
    </w:p>
    <w:bookmarkEnd w:id="0"/>
    <w:p w:rsidR="008B64A9" w:rsidRPr="005A2CC3" w:rsidRDefault="008B64A9" w:rsidP="002C3A45">
      <w:pPr>
        <w:pStyle w:val="NormalWeb"/>
        <w:spacing w:before="90" w:beforeAutospacing="0" w:after="90" w:afterAutospacing="0"/>
        <w:ind w:firstLine="709"/>
        <w:jc w:val="both"/>
        <w:rPr>
          <w:color w:val="000000"/>
          <w:lang w:val="ru-RU"/>
        </w:rPr>
      </w:pPr>
      <w:r w:rsidRPr="005A2CC3">
        <w:rPr>
          <w:color w:val="000000"/>
          <w:lang w:val="ru-RU"/>
        </w:rPr>
        <w:t xml:space="preserve">В современном мире всестороннее развитие детей невозможно без </w:t>
      </w:r>
      <w:r w:rsidRPr="005A2CC3">
        <w:rPr>
          <w:color w:val="000000"/>
          <w:shd w:val="clear" w:color="auto" w:fill="F4F4F4"/>
          <w:lang w:val="ru-RU"/>
        </w:rPr>
        <w:t>и</w:t>
      </w:r>
      <w:r w:rsidRPr="005A2CC3">
        <w:rPr>
          <w:color w:val="000000"/>
          <w:shd w:val="clear" w:color="auto" w:fill="FFFFFF"/>
          <w:lang w:val="ru-RU"/>
        </w:rPr>
        <w:t>спользования современных обра</w:t>
      </w:r>
      <w:r w:rsidRPr="005A2CC3">
        <w:rPr>
          <w:color w:val="000000"/>
          <w:shd w:val="clear" w:color="auto" w:fill="F4F4F4"/>
          <w:lang w:val="ru-RU"/>
        </w:rPr>
        <w:t>зовательных технологий. Учитывая, что ведущей деятельностью ребенка дошкольного возраста является игра, мы</w:t>
      </w:r>
      <w:r w:rsidRPr="005A2CC3">
        <w:rPr>
          <w:color w:val="000000"/>
          <w:shd w:val="clear" w:color="auto" w:fill="F4F4F4"/>
        </w:rPr>
        <w:t> </w:t>
      </w:r>
      <w:r w:rsidRPr="005A2CC3">
        <w:rPr>
          <w:color w:val="000000"/>
          <w:shd w:val="clear" w:color="auto" w:fill="F4F4F4"/>
          <w:lang w:val="ru-RU"/>
        </w:rPr>
        <w:t xml:space="preserve"> в своей работе используем </w:t>
      </w:r>
      <w:r w:rsidRPr="005A2CC3">
        <w:rPr>
          <w:color w:val="000000"/>
          <w:shd w:val="clear" w:color="auto" w:fill="F4F4F4"/>
        </w:rPr>
        <w:t> </w:t>
      </w:r>
      <w:r w:rsidRPr="005A2CC3">
        <w:rPr>
          <w:color w:val="000000"/>
          <w:shd w:val="clear" w:color="auto" w:fill="F4F4F4"/>
          <w:lang w:val="ru-RU"/>
        </w:rPr>
        <w:t>основные современные игровые технологии. Благодаря использованию развивающих игр, процесс образования дошкольника проходит в доступной и привлекательной форме, создаются условия для развития интеллектуально - творческого потенциала ребенка.</w:t>
      </w:r>
    </w:p>
    <w:p w:rsidR="008B64A9" w:rsidRPr="005A2CC3" w:rsidRDefault="008B64A9" w:rsidP="00B74ACA">
      <w:pPr>
        <w:pStyle w:val="NormalWeb"/>
        <w:spacing w:before="90" w:beforeAutospacing="0" w:after="90" w:afterAutospacing="0"/>
        <w:jc w:val="both"/>
        <w:rPr>
          <w:color w:val="000000"/>
          <w:lang w:val="ru-RU"/>
        </w:rPr>
      </w:pPr>
      <w:r w:rsidRPr="005A2CC3">
        <w:rPr>
          <w:rStyle w:val="Strong"/>
          <w:rFonts w:eastAsia="Times New Roman"/>
          <w:color w:val="000000"/>
          <w:shd w:val="clear" w:color="auto" w:fill="F4F4F4"/>
          <w:lang w:val="ru-RU"/>
        </w:rPr>
        <w:t>Целевые ориентации игровых технологий:</w:t>
      </w:r>
      <w:r w:rsidRPr="005A2CC3">
        <w:rPr>
          <w:color w:val="000000"/>
          <w:shd w:val="clear" w:color="auto" w:fill="F4F4F4"/>
          <w:lang w:val="ru-RU"/>
        </w:rPr>
        <w:br/>
      </w:r>
      <w:r w:rsidRPr="005A2CC3">
        <w:rPr>
          <w:rStyle w:val="Emphasis"/>
          <w:i w:val="0"/>
          <w:iCs w:val="0"/>
          <w:color w:val="000000"/>
          <w:shd w:val="clear" w:color="auto" w:fill="F4F4F4"/>
        </w:rPr>
        <w:t>        </w:t>
      </w:r>
      <w:r w:rsidRPr="005A2CC3">
        <w:rPr>
          <w:rStyle w:val="Emphasis"/>
          <w:i w:val="0"/>
          <w:iCs w:val="0"/>
          <w:color w:val="000000"/>
          <w:shd w:val="clear" w:color="auto" w:fill="F4F4F4"/>
          <w:lang w:val="ru-RU"/>
        </w:rPr>
        <w:t xml:space="preserve"> Дидактические:</w:t>
      </w:r>
      <w:r w:rsidRPr="005A2CC3">
        <w:rPr>
          <w:rStyle w:val="Emphasis"/>
          <w:i w:val="0"/>
          <w:iCs w:val="0"/>
          <w:color w:val="000000"/>
          <w:shd w:val="clear" w:color="auto" w:fill="F4F4F4"/>
        </w:rPr>
        <w:t> </w:t>
      </w:r>
      <w:r w:rsidRPr="005A2CC3">
        <w:rPr>
          <w:color w:val="000000"/>
          <w:shd w:val="clear" w:color="auto" w:fill="F4F4F4"/>
          <w:lang w:val="ru-RU"/>
        </w:rPr>
        <w:t>расширение кругозора, познавательная деятельность, формирование определённых умений и навыков, развитие трудовых навыков.</w:t>
      </w:r>
      <w:r w:rsidRPr="005A2CC3">
        <w:rPr>
          <w:color w:val="000000"/>
          <w:shd w:val="clear" w:color="auto" w:fill="F4F4F4"/>
          <w:lang w:val="ru-RU"/>
        </w:rPr>
        <w:br/>
      </w:r>
      <w:r w:rsidRPr="005A2CC3">
        <w:rPr>
          <w:rStyle w:val="Emphasis"/>
          <w:i w:val="0"/>
          <w:iCs w:val="0"/>
          <w:color w:val="000000"/>
          <w:shd w:val="clear" w:color="auto" w:fill="F4F4F4"/>
        </w:rPr>
        <w:t>        </w:t>
      </w:r>
      <w:r w:rsidRPr="005A2CC3">
        <w:rPr>
          <w:rStyle w:val="Emphasis"/>
          <w:i w:val="0"/>
          <w:iCs w:val="0"/>
          <w:color w:val="000000"/>
          <w:shd w:val="clear" w:color="auto" w:fill="F4F4F4"/>
          <w:lang w:val="ru-RU"/>
        </w:rPr>
        <w:t xml:space="preserve"> Воспитывающие</w:t>
      </w:r>
      <w:r w:rsidRPr="005A2CC3">
        <w:rPr>
          <w:color w:val="000000"/>
          <w:shd w:val="clear" w:color="auto" w:fill="F4F4F4"/>
          <w:lang w:val="ru-RU"/>
        </w:rPr>
        <w:t>: воспитание самостоятельности, воли, сотрудничества, коллективизма,коммуникативности.</w:t>
      </w:r>
      <w:r w:rsidRPr="005A2CC3">
        <w:rPr>
          <w:color w:val="000000"/>
          <w:shd w:val="clear" w:color="auto" w:fill="F4F4F4"/>
          <w:lang w:val="ru-RU"/>
        </w:rPr>
        <w:br/>
      </w:r>
      <w:r w:rsidRPr="005A2CC3">
        <w:rPr>
          <w:rStyle w:val="Emphasis"/>
          <w:i w:val="0"/>
          <w:iCs w:val="0"/>
          <w:color w:val="000000"/>
          <w:shd w:val="clear" w:color="auto" w:fill="F4F4F4"/>
        </w:rPr>
        <w:t>        </w:t>
      </w:r>
      <w:r w:rsidRPr="005A2CC3">
        <w:rPr>
          <w:rStyle w:val="Emphasis"/>
          <w:i w:val="0"/>
          <w:iCs w:val="0"/>
          <w:color w:val="000000"/>
          <w:shd w:val="clear" w:color="auto" w:fill="F4F4F4"/>
          <w:lang w:val="ru-RU"/>
        </w:rPr>
        <w:t xml:space="preserve"> Развивающие</w:t>
      </w:r>
      <w:r w:rsidRPr="005A2CC3">
        <w:rPr>
          <w:color w:val="000000"/>
          <w:shd w:val="clear" w:color="auto" w:fill="F4F4F4"/>
          <w:lang w:val="ru-RU"/>
        </w:rPr>
        <w:t>: развитие внимания, памяти, речи, мышления, умения сравнивать, сопоставлять, находить аналогии, воображения, фантазии, творческих способностей, развитие мотивации учебной деятельности.</w:t>
      </w:r>
      <w:r w:rsidRPr="005A2CC3">
        <w:rPr>
          <w:color w:val="000000"/>
          <w:shd w:val="clear" w:color="auto" w:fill="F4F4F4"/>
          <w:lang w:val="ru-RU"/>
        </w:rPr>
        <w:br/>
      </w:r>
      <w:r w:rsidRPr="005A2CC3">
        <w:rPr>
          <w:rStyle w:val="Emphasis"/>
          <w:i w:val="0"/>
          <w:iCs w:val="0"/>
          <w:color w:val="000000"/>
          <w:shd w:val="clear" w:color="auto" w:fill="F4F4F4"/>
        </w:rPr>
        <w:t>         </w:t>
      </w:r>
      <w:r w:rsidRPr="005A2CC3">
        <w:rPr>
          <w:rStyle w:val="Emphasis"/>
          <w:i w:val="0"/>
          <w:iCs w:val="0"/>
          <w:color w:val="000000"/>
          <w:shd w:val="clear" w:color="auto" w:fill="F4F4F4"/>
          <w:lang w:val="ru-RU"/>
        </w:rPr>
        <w:t xml:space="preserve"> Социализирующие</w:t>
      </w:r>
      <w:r w:rsidRPr="005A2CC3">
        <w:rPr>
          <w:color w:val="000000"/>
          <w:shd w:val="clear" w:color="auto" w:fill="F4F4F4"/>
          <w:lang w:val="ru-RU"/>
        </w:rPr>
        <w:t>: приобщение к нормам и ценностям общества, адаптация к условиям среды, саморегуляция.</w:t>
      </w:r>
      <w:r w:rsidRPr="005A2CC3">
        <w:rPr>
          <w:color w:val="000000"/>
          <w:shd w:val="clear" w:color="auto" w:fill="F4F4F4"/>
        </w:rPr>
        <w:t> </w:t>
      </w:r>
    </w:p>
    <w:p w:rsidR="008B64A9" w:rsidRPr="005A2CC3" w:rsidRDefault="008B64A9" w:rsidP="005A2CC3">
      <w:pPr>
        <w:pStyle w:val="NormalWeb"/>
        <w:spacing w:before="90" w:beforeAutospacing="0" w:after="90" w:afterAutospacing="0"/>
        <w:rPr>
          <w:rStyle w:val="Strong"/>
          <w:b w:val="0"/>
          <w:bCs w:val="0"/>
          <w:color w:val="000000"/>
          <w:shd w:val="clear" w:color="auto" w:fill="F4F4F4"/>
          <w:lang w:val="ru-RU"/>
        </w:rPr>
      </w:pPr>
      <w:r w:rsidRPr="005A2CC3">
        <w:rPr>
          <w:rStyle w:val="Strong"/>
          <w:rFonts w:eastAsia="Times New Roman"/>
          <w:color w:val="000000"/>
          <w:shd w:val="clear" w:color="auto" w:fill="F4F4F4"/>
          <w:lang w:val="ru-RU"/>
        </w:rPr>
        <w:t>Значение игровой технологии</w:t>
      </w:r>
      <w:r w:rsidRPr="005A2CC3">
        <w:rPr>
          <w:color w:val="000000"/>
          <w:shd w:val="clear" w:color="auto" w:fill="F4F4F4"/>
        </w:rPr>
        <w:t> </w:t>
      </w:r>
      <w:r w:rsidRPr="005A2CC3">
        <w:rPr>
          <w:color w:val="000000"/>
          <w:shd w:val="clear" w:color="auto" w:fill="F4F4F4"/>
          <w:lang w:val="ru-RU"/>
        </w:rPr>
        <w:t xml:space="preserve"> 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:rsidR="008B64A9" w:rsidRPr="005A2CC3" w:rsidRDefault="008B64A9" w:rsidP="005A2CC3">
      <w:pPr>
        <w:pStyle w:val="ListParagraph"/>
        <w:tabs>
          <w:tab w:val="left" w:pos="420"/>
        </w:tabs>
        <w:ind w:left="0" w:right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Здоровьесберегающие </w:t>
      </w:r>
      <w:r w:rsidRPr="005A2C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технологии</w:t>
      </w:r>
    </w:p>
    <w:p w:rsidR="008B64A9" w:rsidRPr="005A2CC3" w:rsidRDefault="008B64A9" w:rsidP="005A2CC3">
      <w:pPr>
        <w:pStyle w:val="ListParagraph"/>
        <w:tabs>
          <w:tab w:val="left" w:pos="420"/>
        </w:tabs>
        <w:ind w:left="0" w:right="2"/>
        <w:rPr>
          <w:color w:val="000000"/>
          <w:sz w:val="24"/>
          <w:szCs w:val="24"/>
          <w:lang w:val="ru-RU" w:eastAsia="ru-RU"/>
        </w:rPr>
      </w:pPr>
    </w:p>
    <w:p w:rsidR="008B64A9" w:rsidRPr="005A2CC3" w:rsidRDefault="008B64A9" w:rsidP="005A2CC3">
      <w:pPr>
        <w:pStyle w:val="ListParagraph"/>
        <w:tabs>
          <w:tab w:val="left" w:pos="420"/>
        </w:tabs>
        <w:ind w:left="420" w:right="2"/>
        <w:jc w:val="both"/>
        <w:rPr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Здоровьесберегающие технологии это один из видов современных инновационных технологий, которые направлены</w:t>
      </w:r>
      <w:r w:rsidRPr="005A2CC3">
        <w:rPr>
          <w:color w:val="000000"/>
          <w:sz w:val="24"/>
          <w:szCs w:val="24"/>
          <w:lang w:val="ru-RU" w:eastAsia="ru-RU"/>
        </w:rPr>
        <w:t xml:space="preserve"> 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на сохранение и улучшение здоровья всех участников образовательного процесса в ДОУ.</w:t>
      </w:r>
    </w:p>
    <w:p w:rsidR="008B64A9" w:rsidRPr="005A2CC3" w:rsidRDefault="008B64A9" w:rsidP="005A2CC3">
      <w:pPr>
        <w:pStyle w:val="ListParagraph"/>
        <w:tabs>
          <w:tab w:val="left" w:pos="420"/>
        </w:tabs>
        <w:ind w:left="0" w:right="2"/>
        <w:jc w:val="both"/>
        <w:rPr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Использование таких технологий имеет двустороннюю направленность:</w:t>
      </w:r>
    </w:p>
    <w:p w:rsidR="008B64A9" w:rsidRPr="005A2CC3" w:rsidRDefault="008B64A9" w:rsidP="002C3A45">
      <w:pPr>
        <w:ind w:left="567" w:right="2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- формирование у дошкольников основ валеологической культуры, т.е. научить их самостоятельно заботиться о своем здоровье;</w:t>
      </w:r>
    </w:p>
    <w:p w:rsidR="008B64A9" w:rsidRPr="005A2CC3" w:rsidRDefault="008B64A9" w:rsidP="002C3A45">
      <w:pPr>
        <w:ind w:left="567"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- организация образовательного процесса в детском саду без негативного влияния на здоровье детей.</w:t>
      </w:r>
    </w:p>
    <w:p w:rsidR="008B64A9" w:rsidRPr="005A2CC3" w:rsidRDefault="008B64A9" w:rsidP="005A2CC3">
      <w:pPr>
        <w:pStyle w:val="ListParagraph"/>
        <w:tabs>
          <w:tab w:val="left" w:pos="420"/>
        </w:tabs>
        <w:ind w:left="420" w:right="2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Для обеспечения комплексного подхода к охране и улучшению здоровья воспитанников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в нашем ДОУ используются различные виды современных здоровьесберегающих технологий:</w:t>
      </w:r>
    </w:p>
    <w:p w:rsidR="008B64A9" w:rsidRPr="005A2CC3" w:rsidRDefault="008B64A9" w:rsidP="002C3A45">
      <w:pPr>
        <w:pStyle w:val="ListParagraph"/>
        <w:ind w:left="420" w:right="2"/>
        <w:jc w:val="both"/>
        <w:rPr>
          <w:color w:val="000000"/>
          <w:sz w:val="24"/>
          <w:szCs w:val="24"/>
          <w:lang w:val="ru-RU" w:eastAsia="ru-RU"/>
        </w:rPr>
      </w:pPr>
    </w:p>
    <w:p w:rsidR="008B64A9" w:rsidRPr="005A2CC3" w:rsidRDefault="008B64A9" w:rsidP="002C3A45">
      <w:pPr>
        <w:pStyle w:val="ListParagraph"/>
        <w:ind w:left="420" w:right="2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- медико-профилактические (проведение медосмотров, контроль состояния здоровья детей, противоэпидемиологическая работа, профилактика многих заболеваний, санитарно-гигиеническая работа, контроль качества организации питания и т.д.);</w:t>
      </w:r>
    </w:p>
    <w:p w:rsidR="008B64A9" w:rsidRPr="005A2CC3" w:rsidRDefault="008B64A9" w:rsidP="002C3A45">
      <w:pPr>
        <w:pStyle w:val="ListParagraph"/>
        <w:ind w:left="420" w:right="2"/>
        <w:jc w:val="both"/>
        <w:rPr>
          <w:color w:val="000000"/>
          <w:sz w:val="24"/>
          <w:szCs w:val="24"/>
          <w:lang w:val="ru-RU" w:eastAsia="ru-RU"/>
        </w:rPr>
      </w:pPr>
    </w:p>
    <w:p w:rsidR="008B64A9" w:rsidRPr="005A2CC3" w:rsidRDefault="008B64A9" w:rsidP="002C3A45">
      <w:pPr>
        <w:tabs>
          <w:tab w:val="left" w:pos="142"/>
        </w:tabs>
        <w:ind w:left="567" w:right="2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- физкультурно-оздоровительные (проведение подвижных игр, спортивные мероприятия, валеологические занятия, процедуры закаливания, организация прогулок и т.д.)</w:t>
      </w:r>
    </w:p>
    <w:p w:rsidR="008B64A9" w:rsidRPr="005A2CC3" w:rsidRDefault="008B64A9" w:rsidP="002C3A45">
      <w:pPr>
        <w:ind w:right="2"/>
        <w:jc w:val="both"/>
        <w:rPr>
          <w:color w:val="000000"/>
          <w:sz w:val="24"/>
          <w:szCs w:val="24"/>
          <w:lang w:val="ru-RU" w:eastAsia="ru-RU"/>
        </w:rPr>
      </w:pPr>
    </w:p>
    <w:p w:rsidR="008B64A9" w:rsidRPr="005A2CC3" w:rsidRDefault="008B64A9" w:rsidP="002C3A45">
      <w:pPr>
        <w:ind w:left="567" w:right="2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- валеологическое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валеологической культуры);</w:t>
      </w:r>
    </w:p>
    <w:p w:rsidR="008B64A9" w:rsidRPr="005A2CC3" w:rsidRDefault="008B64A9" w:rsidP="002C3A45">
      <w:pPr>
        <w:ind w:left="567" w:right="2"/>
        <w:jc w:val="both"/>
        <w:rPr>
          <w:color w:val="000000"/>
          <w:sz w:val="24"/>
          <w:szCs w:val="24"/>
          <w:lang w:val="ru-RU" w:eastAsia="ru-RU"/>
        </w:rPr>
      </w:pPr>
    </w:p>
    <w:p w:rsidR="008B64A9" w:rsidRPr="005A2CC3" w:rsidRDefault="008B64A9" w:rsidP="002C3A45">
      <w:pPr>
        <w:ind w:left="567" w:right="2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- валеологическое просвещение педагогов (ознакомление воспитателей с инновационными здоровьесберегающими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8B64A9" w:rsidRPr="005A2CC3" w:rsidRDefault="008B64A9" w:rsidP="002C3A45">
      <w:pPr>
        <w:pStyle w:val="ListParagraph"/>
        <w:ind w:left="420" w:right="2"/>
        <w:jc w:val="both"/>
        <w:rPr>
          <w:color w:val="000000"/>
          <w:sz w:val="24"/>
          <w:szCs w:val="24"/>
          <w:lang w:val="ru-RU" w:eastAsia="ru-RU"/>
        </w:rPr>
      </w:pPr>
    </w:p>
    <w:p w:rsidR="008B64A9" w:rsidRPr="005A2CC3" w:rsidRDefault="008B64A9" w:rsidP="002C3A45">
      <w:pPr>
        <w:ind w:left="567" w:right="2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- здоровьесберегающее образование детей (формирование валеологических знаний и навыков).</w:t>
      </w:r>
    </w:p>
    <w:p w:rsidR="008B64A9" w:rsidRPr="005A2CC3" w:rsidRDefault="008B64A9" w:rsidP="002C3A45">
      <w:pPr>
        <w:ind w:right="2"/>
        <w:jc w:val="both"/>
        <w:rPr>
          <w:color w:val="000000"/>
          <w:sz w:val="24"/>
          <w:szCs w:val="24"/>
          <w:lang w:val="ru-RU" w:eastAsia="ru-RU"/>
        </w:rPr>
      </w:pPr>
    </w:p>
    <w:p w:rsidR="008B64A9" w:rsidRPr="005A2CC3" w:rsidRDefault="008B64A9" w:rsidP="005A2CC3">
      <w:pPr>
        <w:pStyle w:val="ListParagraph"/>
        <w:tabs>
          <w:tab w:val="left" w:pos="420"/>
        </w:tabs>
        <w:ind w:left="567" w:firstLine="273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Только реализуя все указанные виды здоровьесберегающих технологий можно достигнуть тесного взаимодействия основных факторов, влияющих на здоровье дошкольников.</w:t>
      </w:r>
    </w:p>
    <w:p w:rsidR="008B64A9" w:rsidRPr="005A2CC3" w:rsidRDefault="008B64A9" w:rsidP="005A2CC3">
      <w:pPr>
        <w:ind w:right="2"/>
        <w:rPr>
          <w:color w:val="000000"/>
          <w:sz w:val="24"/>
          <w:szCs w:val="24"/>
          <w:lang w:val="ru-RU" w:eastAsia="ru-RU"/>
        </w:rPr>
      </w:pPr>
    </w:p>
    <w:p w:rsidR="008B64A9" w:rsidRPr="005A2CC3" w:rsidRDefault="008B64A9" w:rsidP="002C3A45">
      <w:pPr>
        <w:ind w:right="2"/>
        <w:jc w:val="both"/>
        <w:rPr>
          <w:color w:val="000000"/>
          <w:sz w:val="24"/>
          <w:szCs w:val="24"/>
          <w:lang w:val="ru-RU" w:eastAsia="ru-RU"/>
        </w:rPr>
      </w:pPr>
    </w:p>
    <w:p w:rsidR="008B64A9" w:rsidRPr="005A2CC3" w:rsidRDefault="008B64A9" w:rsidP="002116FD">
      <w:pPr>
        <w:ind w:left="850" w:right="2"/>
        <w:jc w:val="center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Информационно-коммуникационные технологии (ИКТ)</w:t>
      </w:r>
    </w:p>
    <w:p w:rsidR="008B64A9" w:rsidRPr="005A2CC3" w:rsidRDefault="008B64A9" w:rsidP="002116FD">
      <w:pPr>
        <w:ind w:left="850" w:right="2" w:firstLine="708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Информационно-коммуникационные технологии в дошкольном образовании – это комплекс учебно-методических</w:t>
      </w: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материалов, технических и</w:t>
      </w: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инструментальных средств вычислительной техники в учебном процессе, формы и методы их</w:t>
      </w: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применения для совершенствования деятельности специалистов учреждения (администрации, воспитателей, логопедов и других специалистов), а также для образования, развития и воспитания детей.</w:t>
      </w:r>
    </w:p>
    <w:p w:rsidR="008B64A9" w:rsidRPr="005A2CC3" w:rsidRDefault="008B64A9" w:rsidP="002116FD">
      <w:pPr>
        <w:ind w:left="850" w:right="2" w:firstLine="35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Через 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активное внедрение в воспитательно-образовательный процесс информационных технологий </w:t>
      </w:r>
      <w:r w:rsidRPr="005A2CC3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в нашем саду п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овышается  качество образования.</w:t>
      </w:r>
    </w:p>
    <w:p w:rsidR="008B64A9" w:rsidRPr="005A2CC3" w:rsidRDefault="008B64A9" w:rsidP="002C3A45">
      <w:pPr>
        <w:ind w:left="850" w:right="2" w:firstLine="350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Каждый педагог нашего детского сада занимается:</w:t>
      </w:r>
    </w:p>
    <w:p w:rsidR="008B64A9" w:rsidRPr="005A2CC3" w:rsidRDefault="008B64A9" w:rsidP="002C3A45">
      <w:pPr>
        <w:numPr>
          <w:ilvl w:val="0"/>
          <w:numId w:val="3"/>
        </w:numPr>
        <w:ind w:left="850" w:right="2" w:firstLine="284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Подбором иллюстративного материала к занятиям и для оформления стендов, группы;</w:t>
      </w:r>
    </w:p>
    <w:p w:rsidR="008B64A9" w:rsidRPr="005A2CC3" w:rsidRDefault="008B64A9" w:rsidP="002C3A45">
      <w:pPr>
        <w:numPr>
          <w:ilvl w:val="0"/>
          <w:numId w:val="4"/>
        </w:numPr>
        <w:ind w:left="850" w:right="2" w:firstLine="284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Подбором дополнительного познавательного материала к</w:t>
      </w: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занятиям;</w:t>
      </w:r>
    </w:p>
    <w:p w:rsidR="008B64A9" w:rsidRPr="005A2CC3" w:rsidRDefault="008B64A9" w:rsidP="002C3A45">
      <w:pPr>
        <w:numPr>
          <w:ilvl w:val="0"/>
          <w:numId w:val="4"/>
        </w:numPr>
        <w:ind w:left="850" w:right="2" w:firstLine="284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Обмен опытом, знакомство с периодикой, наработками и идеями других педагогов России ;</w:t>
      </w:r>
    </w:p>
    <w:p w:rsidR="008B64A9" w:rsidRPr="005A2CC3" w:rsidRDefault="008B64A9" w:rsidP="002C3A45">
      <w:pPr>
        <w:numPr>
          <w:ilvl w:val="0"/>
          <w:numId w:val="4"/>
        </w:numPr>
        <w:spacing w:before="100" w:beforeAutospacing="1"/>
        <w:ind w:left="850" w:right="2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Оформлением групповой документации, отчётов.</w:t>
      </w:r>
    </w:p>
    <w:p w:rsidR="008B64A9" w:rsidRPr="005A2CC3" w:rsidRDefault="008B64A9" w:rsidP="002C3A45">
      <w:pPr>
        <w:numPr>
          <w:ilvl w:val="0"/>
          <w:numId w:val="4"/>
        </w:numPr>
        <w:spacing w:before="100" w:beforeAutospacing="1"/>
        <w:ind w:left="850" w:right="2" w:firstLine="284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Созданием презентаций</w:t>
      </w: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для повышения эффективности образовательных занятий с детьми; проведения родительских собраний или консультаций специалистов</w:t>
      </w: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для родителей;</w:t>
      </w:r>
    </w:p>
    <w:p w:rsidR="008B64A9" w:rsidRPr="005A2CC3" w:rsidRDefault="008B64A9" w:rsidP="002116FD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Оформлением буклетов, визитных карточек учреждения, материалов</w:t>
      </w: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по различным направлениям деятельности;</w:t>
      </w:r>
    </w:p>
    <w:p w:rsidR="008B64A9" w:rsidRPr="005A2CC3" w:rsidRDefault="008B64A9" w:rsidP="005A2CC3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jc w:val="both"/>
        <w:rPr>
          <w:color w:val="000000"/>
          <w:sz w:val="24"/>
          <w:szCs w:val="24"/>
          <w:lang w:val="ru-RU" w:eastAsia="ru-RU"/>
        </w:rPr>
        <w:sectPr w:rsidR="008B64A9" w:rsidRPr="005A2CC3" w:rsidSect="00311086">
          <w:pgSz w:w="11906" w:h="16838"/>
          <w:pgMar w:top="640" w:right="906" w:bottom="0" w:left="1200" w:header="720" w:footer="720" w:gutter="0"/>
          <w:cols w:space="720"/>
          <w:docGrid w:linePitch="360"/>
        </w:sectPr>
      </w:pP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Используют электронную почту, ведется сайт ДОУ,  социальные страницы детского сада, созданы родительские  группы в мессенджера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х.</w:t>
      </w:r>
    </w:p>
    <w:p w:rsidR="008B64A9" w:rsidRPr="005A2CC3" w:rsidRDefault="008B64A9" w:rsidP="005A2CC3">
      <w:pPr>
        <w:pStyle w:val="ListParagraph"/>
        <w:ind w:left="0" w:right="2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sectPr w:rsidR="008B64A9" w:rsidRPr="005A2CC3" w:rsidSect="002C3A45">
          <w:type w:val="continuous"/>
          <w:pgSz w:w="11906" w:h="16838"/>
          <w:pgMar w:top="640" w:right="906" w:bottom="0" w:left="1200" w:header="720" w:footer="720" w:gutter="0"/>
          <w:cols w:num="2" w:space="720"/>
          <w:docGrid w:linePitch="360"/>
        </w:sectPr>
      </w:pPr>
    </w:p>
    <w:p w:rsidR="008B64A9" w:rsidRPr="005A2CC3" w:rsidRDefault="008B64A9" w:rsidP="005A2CC3">
      <w:pPr>
        <w:pStyle w:val="ListParagraph"/>
        <w:ind w:left="0" w:right="2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8B64A9" w:rsidRPr="005A2CC3" w:rsidRDefault="008B64A9" w:rsidP="002C3A45">
      <w:pPr>
        <w:pStyle w:val="ListParagraph"/>
        <w:ind w:right="2"/>
        <w:jc w:val="center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Игровая технология</w:t>
      </w:r>
    </w:p>
    <w:p w:rsidR="008B64A9" w:rsidRPr="005A2CC3" w:rsidRDefault="008B64A9" w:rsidP="002C3A45">
      <w:pPr>
        <w:pStyle w:val="ListParagraph"/>
        <w:shd w:val="clear" w:color="auto" w:fill="FFFFFF"/>
        <w:ind w:firstLine="709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В практике нашей работы игровая деятельность выполняет такие функции: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- социокультурную: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синтез усвоения богатства культуры, потенций воспитания и формирование ребенка как личности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- коммуникативную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: моделирование разных жизненных ситуаций, поиск выхода из конфликтов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- самореализации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: сфера реализации себя как личности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- межнациональной коммуникации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: усвоение единых для всех людей социально-культурных ценностей;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- диагностическую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: выявление отклонений от нормативного поведения, самопознание в процессе игры;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- игротерапевтическую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: преодоление различных трудностей, возникающих в других видах жизнедеятельности;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- функцию коррекции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: внесение позитивных изменений в структуру личностных показателей;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- развлекательную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:</w:t>
      </w: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создание определенного комфорта благоприятной атмосферы.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Большинству игр присущи черты: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• свободная развивающая деятельность, предпринимаемая лишь по желанию ребенка, ради удовольствия от самого процесса деятельности, а не только от результата;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• наличие прямых или косвенных правил, отражающих содержание игры, логическую и временную последовательность ее развития;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•эмоциональная приподнятость деятельности, соперничество, состязательность, конкуренция, аттракция и т.п.</w:t>
      </w:r>
    </w:p>
    <w:p w:rsidR="008B64A9" w:rsidRPr="005A2CC3" w:rsidRDefault="008B64A9" w:rsidP="002C3A45">
      <w:pPr>
        <w:pStyle w:val="ListParagraph"/>
        <w:shd w:val="clear" w:color="auto" w:fill="FFFFFF"/>
        <w:ind w:right="2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Мотивация игровой деятельности обеспечивается ее добровольностью, возможностями выбора и элементами соревновательности, удовлетворения потребности в самоутверждении, самореализации.</w:t>
      </w:r>
    </w:p>
    <w:p w:rsidR="008B64A9" w:rsidRPr="005A2CC3" w:rsidRDefault="008B64A9" w:rsidP="002C3A45">
      <w:pPr>
        <w:pStyle w:val="ListParagraph"/>
        <w:shd w:val="clear" w:color="auto" w:fill="FFFFFF"/>
        <w:ind w:right="2" w:firstLine="698"/>
        <w:jc w:val="both"/>
        <w:rPr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iCs/>
          <w:color w:val="000000"/>
          <w:sz w:val="24"/>
          <w:szCs w:val="24"/>
          <w:lang w:val="ru-RU" w:eastAsia="ru-RU"/>
        </w:rPr>
        <w:t>Значение игры</w:t>
      </w:r>
      <w:r w:rsidRPr="005A2C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невозможно исчерпать и оценить развлекательно-креативными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</w:t>
      </w:r>
    </w:p>
    <w:p w:rsidR="008B64A9" w:rsidRPr="005A2CC3" w:rsidRDefault="008B64A9" w:rsidP="002C3A45">
      <w:pPr>
        <w:pStyle w:val="ListParagraph"/>
        <w:shd w:val="clear" w:color="auto" w:fill="FFFFFF"/>
        <w:ind w:right="2" w:firstLine="698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Понятие «</w:t>
      </w:r>
      <w:r w:rsidRPr="005A2CC3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игровые педагогические технологии</w:t>
      </w: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8B64A9" w:rsidRPr="005A2CC3" w:rsidRDefault="008B64A9" w:rsidP="002C3A45">
      <w:pPr>
        <w:pStyle w:val="ListParagraph"/>
        <w:ind w:firstLine="698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8B64A9" w:rsidRPr="005A2CC3" w:rsidRDefault="008B64A9" w:rsidP="002C3A45">
      <w:pPr>
        <w:pStyle w:val="ListParagraph"/>
        <w:ind w:firstLine="698"/>
        <w:jc w:val="both"/>
        <w:rPr>
          <w:rFonts w:ascii="Times New Roman" w:hAnsi="Times New Roman"/>
          <w:sz w:val="24"/>
          <w:szCs w:val="24"/>
          <w:lang w:val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>Каждый педагог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 состоянии. Все в наших руках, поэтому их нельзя опускать.</w:t>
      </w:r>
    </w:p>
    <w:p w:rsidR="008B64A9" w:rsidRPr="005A2CC3" w:rsidRDefault="008B64A9" w:rsidP="002C3A45">
      <w:pPr>
        <w:ind w:left="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A2CC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Человек не может по- настоящему усовершенствоваться, если не помогает усовершенствоваться другим. </w:t>
      </w:r>
    </w:p>
    <w:p w:rsidR="008B64A9" w:rsidRPr="002C3A45" w:rsidRDefault="008B64A9" w:rsidP="002C3A45">
      <w:pPr>
        <w:pStyle w:val="ListParagraph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B64A9" w:rsidRPr="002C3A45" w:rsidRDefault="008B64A9" w:rsidP="002C3A45">
      <w:pPr>
        <w:pStyle w:val="ListParagraph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B64A9" w:rsidRPr="00063FCF" w:rsidRDefault="008B64A9" w:rsidP="00063FCF">
      <w:pPr>
        <w:pStyle w:val="NormalWeb"/>
        <w:tabs>
          <w:tab w:val="left" w:pos="420"/>
        </w:tabs>
        <w:spacing w:before="90" w:beforeAutospacing="0" w:after="90" w:afterAutospacing="0"/>
        <w:jc w:val="both"/>
        <w:rPr>
          <w:color w:val="000000"/>
          <w:sz w:val="28"/>
          <w:szCs w:val="28"/>
          <w:lang w:val="ru-RU"/>
        </w:rPr>
      </w:pPr>
    </w:p>
    <w:p w:rsidR="008B64A9" w:rsidRPr="00063FCF" w:rsidRDefault="008B64A9" w:rsidP="00063FCF">
      <w:pPr>
        <w:pStyle w:val="NormalWeb"/>
        <w:spacing w:before="90" w:beforeAutospacing="0" w:after="90" w:afterAutospacing="0"/>
        <w:jc w:val="both"/>
        <w:rPr>
          <w:color w:val="000000"/>
          <w:sz w:val="28"/>
          <w:szCs w:val="28"/>
          <w:shd w:val="clear" w:color="auto" w:fill="F4F4F4"/>
          <w:lang w:val="ru-RU"/>
        </w:rPr>
      </w:pPr>
    </w:p>
    <w:sectPr w:rsidR="008B64A9" w:rsidRPr="00063FCF" w:rsidSect="002C3A45">
      <w:type w:val="continuous"/>
      <w:pgSz w:w="11906" w:h="16838"/>
      <w:pgMar w:top="640" w:right="906" w:bottom="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DC94EB"/>
    <w:multiLevelType w:val="singleLevel"/>
    <w:tmpl w:val="91DC94EB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D1FC6C1"/>
    <w:multiLevelType w:val="singleLevel"/>
    <w:tmpl w:val="FD1FC6C1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492788"/>
    <w:multiLevelType w:val="multilevel"/>
    <w:tmpl w:val="87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E24C0"/>
    <w:multiLevelType w:val="multilevel"/>
    <w:tmpl w:val="3A6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9140CA2"/>
    <w:rsid w:val="00063FCF"/>
    <w:rsid w:val="001120DD"/>
    <w:rsid w:val="0019013B"/>
    <w:rsid w:val="002116FD"/>
    <w:rsid w:val="002C3A45"/>
    <w:rsid w:val="00311086"/>
    <w:rsid w:val="005A2CC3"/>
    <w:rsid w:val="00703865"/>
    <w:rsid w:val="00711EAC"/>
    <w:rsid w:val="008B64A9"/>
    <w:rsid w:val="00B74ACA"/>
    <w:rsid w:val="00BD0C1D"/>
    <w:rsid w:val="00E73244"/>
    <w:rsid w:val="00F121EC"/>
    <w:rsid w:val="00F258B8"/>
    <w:rsid w:val="0914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86"/>
    <w:rPr>
      <w:rFonts w:ascii="Calibri" w:hAnsi="Calibri"/>
      <w:sz w:val="20"/>
      <w:szCs w:val="20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311086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31108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1108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74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74ACA"/>
    <w:rPr>
      <w:rFonts w:ascii="Tahom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99"/>
    <w:qFormat/>
    <w:rsid w:val="00211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3</Pages>
  <Words>1079</Words>
  <Characters>6153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</dc:creator>
  <cp:keywords/>
  <dc:description/>
  <cp:lastModifiedBy>Microsoft Office</cp:lastModifiedBy>
  <cp:revision>5</cp:revision>
  <dcterms:created xsi:type="dcterms:W3CDTF">2024-03-26T12:47:00Z</dcterms:created>
  <dcterms:modified xsi:type="dcterms:W3CDTF">2024-04-03T10:18:00Z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F6C80C0FCB5843A88DFF78D92DE67260_11</vt:lpwstr>
  </property>
</Properties>
</file>